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4A94">
        <w:rPr>
          <w:rFonts w:ascii="Tahoma" w:eastAsia="Times New Roman" w:hAnsi="Tahoma" w:cs="Tahoma"/>
          <w:b/>
          <w:bCs/>
          <w:sz w:val="20"/>
          <w:szCs w:val="20"/>
          <w:rtl/>
        </w:rPr>
        <w:t>بعد از شهادت حضرت زهرا (س)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ای خدا دادم ز کف هم غنچه و هم لاله را       آه و صد واویلتا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محسن شش ماهه و زهرای هجده ساله را    آه و صد واویلتا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فاطمه رفتی و خون از ماتمت دلها شده     محشر کبری شده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شوهر مظلوم تو بی مونس و تنها شده     محشر کبری شده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ای فاطمه جان خیز و نگر ساقی کوثر    امان از دل حیدر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شد بیت ولا غرق عزا در غم مادر         امان از دل حیدر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از غمت زانوی خود را به بغل می‌گیرم     بی تو من می‌میرم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بعد تو فاطمه جان از همه عالم سیرم     بی تو من می‌میرم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234A94" w:rsidRPr="00234A94" w:rsidRDefault="00234A94" w:rsidP="00234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A94">
        <w:rPr>
          <w:rFonts w:ascii="Tahoma" w:eastAsia="Times New Roman" w:hAnsi="Tahoma" w:cs="Tahoma"/>
          <w:sz w:val="20"/>
          <w:szCs w:val="20"/>
          <w:rtl/>
        </w:rPr>
        <w:t>دیگر علی تنها شده      مدینه بی زهرا شده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234A9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34A94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1F9E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1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Novin Pendar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2013-12-09T08:14:00Z</dcterms:created>
  <dcterms:modified xsi:type="dcterms:W3CDTF">2013-12-09T08:14:00Z</dcterms:modified>
</cp:coreProperties>
</file>